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162" w:rsidRPr="006533B7" w:rsidRDefault="00184306" w:rsidP="00345201">
      <w:pPr>
        <w:pStyle w:val="Indice"/>
      </w:pPr>
      <w:r w:rsidRPr="006533B7">
        <w:t xml:space="preserve">Allegato </w:t>
      </w:r>
      <w:r w:rsidR="00683609">
        <w:t>3</w:t>
      </w:r>
      <w:r w:rsidRPr="006533B7">
        <w:t xml:space="preserve"> - </w:t>
      </w:r>
      <w:r w:rsidRPr="00CD0F6F">
        <w:t xml:space="preserve">Domanda di partecipazione </w:t>
      </w:r>
    </w:p>
    <w:p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rsidTr="00CD0F6F">
        <w:tc>
          <w:tcPr>
            <w:tcW w:w="2641"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rsidR="00C41162" w:rsidRPr="006533B7" w:rsidRDefault="00C41162">
            <w:pPr>
              <w:spacing w:after="0" w:line="240" w:lineRule="auto"/>
              <w:jc w:val="both"/>
              <w:rPr>
                <w:color w:val="FFFFFF" w:themeColor="background1"/>
                <w:sz w:val="20"/>
                <w:szCs w:val="20"/>
              </w:rPr>
            </w:pPr>
          </w:p>
        </w:tc>
      </w:tr>
      <w:tr w:rsidR="00C41162" w:rsidRPr="006533B7" w:rsidTr="00CD0F6F">
        <w:tc>
          <w:tcPr>
            <w:tcW w:w="2641"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rsidR="00C41162" w:rsidRPr="006533B7" w:rsidRDefault="00C41162">
            <w:pPr>
              <w:spacing w:after="0" w:line="240" w:lineRule="auto"/>
              <w:jc w:val="both"/>
              <w:rPr>
                <w:sz w:val="20"/>
                <w:szCs w:val="20"/>
              </w:rPr>
            </w:pPr>
          </w:p>
        </w:tc>
      </w:tr>
      <w:tr w:rsidR="00C41162" w:rsidRPr="006533B7" w:rsidTr="00CD0F6F">
        <w:tc>
          <w:tcPr>
            <w:tcW w:w="2641"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rsidR="00C41162" w:rsidRPr="006533B7" w:rsidRDefault="00C41162">
            <w:pPr>
              <w:spacing w:after="0" w:line="240" w:lineRule="auto"/>
              <w:jc w:val="both"/>
              <w:rPr>
                <w:sz w:val="20"/>
                <w:szCs w:val="20"/>
              </w:rPr>
            </w:pPr>
          </w:p>
        </w:tc>
      </w:tr>
      <w:tr w:rsidR="00C41162" w:rsidRPr="006533B7" w:rsidTr="00CD0F6F">
        <w:tc>
          <w:tcPr>
            <w:tcW w:w="2641"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rsidR="00C41162" w:rsidRPr="006533B7" w:rsidRDefault="00C41162">
            <w:pPr>
              <w:spacing w:after="0" w:line="240" w:lineRule="auto"/>
              <w:jc w:val="both"/>
              <w:rPr>
                <w:sz w:val="20"/>
                <w:szCs w:val="20"/>
              </w:rPr>
            </w:pPr>
          </w:p>
        </w:tc>
      </w:tr>
    </w:tbl>
    <w:p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rsidR="00C41162" w:rsidRPr="006533B7" w:rsidRDefault="00184306" w:rsidP="00CD0F6F">
      <w:pPr>
        <w:spacing w:after="0"/>
        <w:jc w:val="both"/>
        <w:rPr>
          <w:sz w:val="20"/>
          <w:szCs w:val="20"/>
        </w:rPr>
      </w:pPr>
      <w:r w:rsidRPr="006533B7">
        <w:rPr>
          <w:sz w:val="20"/>
          <w:szCs w:val="20"/>
        </w:rPr>
        <w:t xml:space="preserve">nella sua qualifica di: </w:t>
      </w:r>
    </w:p>
    <w:p w:rsidR="00C41162" w:rsidRPr="006533B7" w:rsidRDefault="00184306" w:rsidP="00CD0F6F">
      <w:pPr>
        <w:spacing w:after="0"/>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rsidR="00C41162" w:rsidRPr="006533B7" w:rsidRDefault="00184306" w:rsidP="00CD0F6F">
      <w:pPr>
        <w:spacing w:after="0"/>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rsidR="00C41162" w:rsidRPr="006533B7" w:rsidRDefault="00184306" w:rsidP="00CD0F6F">
      <w:pPr>
        <w:spacing w:after="0"/>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rsidR="00C41162" w:rsidRPr="006533B7" w:rsidRDefault="00184306" w:rsidP="00CD0F6F">
      <w:pPr>
        <w:spacing w:after="0"/>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rsidR="000B077C" w:rsidRDefault="000B077C">
      <w:pPr>
        <w:jc w:val="both"/>
        <w:rPr>
          <w:b/>
          <w:sz w:val="20"/>
          <w:szCs w:val="20"/>
          <w:u w:val="single"/>
        </w:rPr>
      </w:pPr>
    </w:p>
    <w:p w:rsidR="00C41162" w:rsidRPr="00CD0F6F" w:rsidRDefault="00184306">
      <w:pPr>
        <w:jc w:val="both"/>
        <w:rPr>
          <w:b/>
          <w:sz w:val="20"/>
          <w:szCs w:val="20"/>
          <w:u w:val="single"/>
        </w:rPr>
      </w:pPr>
      <w:r w:rsidRPr="00CD0F6F">
        <w:rPr>
          <w:b/>
          <w:sz w:val="20"/>
          <w:szCs w:val="20"/>
          <w:u w:val="single"/>
        </w:rPr>
        <w:t>Chiede di partecipare in qualità di:</w:t>
      </w:r>
    </w:p>
    <w:p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rsidR="00CD0F6F" w:rsidRPr="00CD0F6F" w:rsidRDefault="00CD0F6F" w:rsidP="00CD0F6F">
      <w:pPr>
        <w:jc w:val="both"/>
        <w:rPr>
          <w:b/>
          <w:sz w:val="20"/>
          <w:szCs w:val="20"/>
          <w:u w:val="single"/>
        </w:rPr>
      </w:pPr>
      <w:r w:rsidRPr="00CD0F6F">
        <w:rPr>
          <w:b/>
          <w:sz w:val="20"/>
          <w:szCs w:val="20"/>
          <w:u w:val="single"/>
        </w:rPr>
        <w:t xml:space="preserve">Chiede di partecipare </w:t>
      </w:r>
      <w:r>
        <w:rPr>
          <w:b/>
          <w:sz w:val="20"/>
          <w:szCs w:val="20"/>
          <w:u w:val="single"/>
        </w:rPr>
        <w:t xml:space="preserve">ai seguenti lotti: </w:t>
      </w:r>
      <w:r w:rsidRPr="00CD0F6F">
        <w:rPr>
          <w:b/>
          <w:i/>
          <w:sz w:val="20"/>
          <w:szCs w:val="20"/>
          <w:u w:val="single"/>
        </w:rPr>
        <w:t>(barrare il/i lotto/i di interesse)</w:t>
      </w:r>
    </w:p>
    <w:p w:rsidR="00CD0F6F" w:rsidRPr="00CD0F6F" w:rsidRDefault="00CD0F6F" w:rsidP="00CD0F6F">
      <w:pPr>
        <w:pStyle w:val="Paragrafoelenco"/>
        <w:numPr>
          <w:ilvl w:val="0"/>
          <w:numId w:val="4"/>
        </w:numPr>
        <w:ind w:left="284" w:hanging="239"/>
        <w:jc w:val="both"/>
        <w:rPr>
          <w:sz w:val="20"/>
          <w:szCs w:val="20"/>
        </w:rPr>
      </w:pPr>
      <w:r>
        <w:rPr>
          <w:sz w:val="20"/>
          <w:szCs w:val="20"/>
        </w:rPr>
        <w:t>Lotto n. 1</w:t>
      </w:r>
    </w:p>
    <w:p w:rsidR="00CD0F6F" w:rsidRPr="00CD0F6F" w:rsidRDefault="00CD0F6F" w:rsidP="00CD0F6F">
      <w:pPr>
        <w:pStyle w:val="Paragrafoelenco"/>
        <w:numPr>
          <w:ilvl w:val="0"/>
          <w:numId w:val="4"/>
        </w:numPr>
        <w:ind w:left="284" w:hanging="239"/>
        <w:jc w:val="both"/>
        <w:rPr>
          <w:sz w:val="20"/>
          <w:szCs w:val="20"/>
        </w:rPr>
      </w:pPr>
      <w:r>
        <w:rPr>
          <w:sz w:val="20"/>
          <w:szCs w:val="20"/>
        </w:rPr>
        <w:t>Lotto n. 2</w:t>
      </w:r>
    </w:p>
    <w:p w:rsidR="00CD0F6F" w:rsidRPr="00CD0F6F" w:rsidRDefault="00CD0F6F" w:rsidP="00CD0F6F">
      <w:pPr>
        <w:pStyle w:val="Paragrafoelenco"/>
        <w:numPr>
          <w:ilvl w:val="0"/>
          <w:numId w:val="4"/>
        </w:numPr>
        <w:ind w:left="284" w:hanging="239"/>
        <w:jc w:val="both"/>
        <w:rPr>
          <w:sz w:val="20"/>
          <w:szCs w:val="20"/>
        </w:rPr>
      </w:pPr>
      <w:r>
        <w:rPr>
          <w:sz w:val="20"/>
          <w:szCs w:val="20"/>
        </w:rPr>
        <w:t>Lotto n. 3</w:t>
      </w:r>
    </w:p>
    <w:p w:rsidR="00CD0F6F" w:rsidRDefault="00CD0F6F">
      <w:pPr>
        <w:jc w:val="both"/>
        <w:rPr>
          <w:sz w:val="20"/>
          <w:szCs w:val="20"/>
        </w:rPr>
      </w:pPr>
    </w:p>
    <w:p w:rsidR="00C41162" w:rsidRPr="006533B7" w:rsidRDefault="00184306">
      <w:pPr>
        <w:jc w:val="both"/>
        <w:rPr>
          <w:sz w:val="20"/>
          <w:szCs w:val="20"/>
        </w:rPr>
      </w:pPr>
      <w:r w:rsidRPr="006533B7">
        <w:rPr>
          <w:sz w:val="20"/>
          <w:szCs w:val="20"/>
        </w:rPr>
        <w:lastRenderedPageBreak/>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rsidR="00C41162" w:rsidRPr="000B077C" w:rsidRDefault="00184306" w:rsidP="00A718A5">
      <w:pPr>
        <w:jc w:val="both"/>
        <w:rPr>
          <w:b/>
          <w:i/>
          <w:sz w:val="20"/>
          <w:szCs w:val="20"/>
        </w:rPr>
      </w:pPr>
      <w:r w:rsidRPr="000B077C">
        <w:rPr>
          <w:b/>
          <w:i/>
          <w:sz w:val="20"/>
          <w:szCs w:val="20"/>
        </w:rPr>
        <w:t xml:space="preserve"> (Compilare soltanto i campi di interesse</w:t>
      </w:r>
      <w:r w:rsidR="000B077C">
        <w:rPr>
          <w:b/>
          <w:i/>
          <w:sz w:val="20"/>
          <w:szCs w:val="20"/>
        </w:rPr>
        <w:t xml:space="preserve"> è possibile barrare i campi NON di interesse</w:t>
      </w:r>
      <w:r w:rsidR="006827C3">
        <w:rPr>
          <w:b/>
          <w:i/>
          <w:sz w:val="20"/>
          <w:szCs w:val="20"/>
        </w:rPr>
        <w:t xml:space="preserve"> o rimuoverli</w:t>
      </w:r>
      <w:bookmarkStart w:id="0" w:name="_GoBack"/>
      <w:bookmarkEnd w:id="0"/>
      <w:r w:rsidRPr="000B077C">
        <w:rPr>
          <w:b/>
          <w:i/>
          <w:sz w:val="20"/>
          <w:szCs w:val="20"/>
        </w:rPr>
        <w:t>)</w:t>
      </w:r>
    </w:p>
    <w:p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Consorzi di cui all’art.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b), c) e d) del Codice</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tc>
          <w:tcPr>
            <w:tcW w:w="3230" w:type="dxa"/>
          </w:tcPr>
          <w:p w:rsidR="00C41162" w:rsidRPr="00CD0F6F" w:rsidRDefault="00C41162">
            <w:pPr>
              <w:spacing w:before="60" w:after="60" w:line="276" w:lineRule="auto"/>
              <w:jc w:val="both"/>
              <w:rPr>
                <w:rFonts w:eastAsia="Calibri" w:cs="Courier New"/>
                <w:sz w:val="20"/>
                <w:szCs w:val="20"/>
                <w:lang w:eastAsia="it-IT"/>
              </w:rPr>
            </w:pPr>
          </w:p>
        </w:tc>
        <w:tc>
          <w:tcPr>
            <w:tcW w:w="3056" w:type="dxa"/>
          </w:tcPr>
          <w:p w:rsidR="00C41162" w:rsidRPr="00CD0F6F" w:rsidRDefault="00C41162">
            <w:pPr>
              <w:spacing w:before="60" w:after="60" w:line="276" w:lineRule="auto"/>
              <w:jc w:val="both"/>
              <w:rPr>
                <w:rFonts w:eastAsia="Calibri" w:cs="Courier New"/>
                <w:sz w:val="20"/>
                <w:szCs w:val="20"/>
                <w:lang w:eastAsia="it-IT"/>
              </w:rPr>
            </w:pPr>
          </w:p>
        </w:tc>
        <w:tc>
          <w:tcPr>
            <w:tcW w:w="3058" w:type="dxa"/>
          </w:tcPr>
          <w:p w:rsidR="00C41162" w:rsidRPr="00CD0F6F"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CD0F6F" w:rsidRDefault="00C41162">
            <w:pPr>
              <w:spacing w:before="60" w:after="60" w:line="276" w:lineRule="auto"/>
              <w:jc w:val="both"/>
              <w:rPr>
                <w:rFonts w:eastAsia="Calibri" w:cs="Courier New"/>
                <w:sz w:val="20"/>
                <w:szCs w:val="20"/>
                <w:lang w:eastAsia="it-IT"/>
              </w:rPr>
            </w:pPr>
          </w:p>
        </w:tc>
        <w:tc>
          <w:tcPr>
            <w:tcW w:w="3056" w:type="dxa"/>
          </w:tcPr>
          <w:p w:rsidR="00C41162" w:rsidRPr="00CD0F6F" w:rsidRDefault="00C41162">
            <w:pPr>
              <w:spacing w:before="60" w:after="60" w:line="276" w:lineRule="auto"/>
              <w:jc w:val="both"/>
              <w:rPr>
                <w:rFonts w:eastAsia="Calibri" w:cs="Courier New"/>
                <w:sz w:val="20"/>
                <w:szCs w:val="20"/>
                <w:lang w:eastAsia="it-IT"/>
              </w:rPr>
            </w:pPr>
          </w:p>
        </w:tc>
        <w:tc>
          <w:tcPr>
            <w:tcW w:w="3058" w:type="dxa"/>
          </w:tcPr>
          <w:p w:rsidR="00C41162" w:rsidRPr="00CD0F6F"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CD0F6F" w:rsidRDefault="00C41162">
            <w:pPr>
              <w:spacing w:before="60" w:after="60" w:line="276" w:lineRule="auto"/>
              <w:jc w:val="both"/>
              <w:rPr>
                <w:rFonts w:eastAsia="Calibri" w:cs="Courier New"/>
                <w:sz w:val="20"/>
                <w:szCs w:val="20"/>
                <w:lang w:eastAsia="it-IT"/>
              </w:rPr>
            </w:pPr>
          </w:p>
        </w:tc>
        <w:tc>
          <w:tcPr>
            <w:tcW w:w="3056" w:type="dxa"/>
          </w:tcPr>
          <w:p w:rsidR="00C41162" w:rsidRPr="00CD0F6F" w:rsidRDefault="00C41162">
            <w:pPr>
              <w:spacing w:before="60" w:after="60" w:line="276" w:lineRule="auto"/>
              <w:jc w:val="both"/>
              <w:rPr>
                <w:rFonts w:eastAsia="Calibri" w:cs="Courier New"/>
                <w:sz w:val="20"/>
                <w:szCs w:val="20"/>
                <w:lang w:eastAsia="it-IT"/>
              </w:rPr>
            </w:pPr>
          </w:p>
        </w:tc>
        <w:tc>
          <w:tcPr>
            <w:tcW w:w="3058" w:type="dxa"/>
          </w:tcPr>
          <w:p w:rsidR="00C41162" w:rsidRPr="00CD0F6F"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CD0F6F"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ind w:left="284"/>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lastRenderedPageBreak/>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rsidR="00C41162" w:rsidRPr="006533B7" w:rsidRDefault="00C41162" w:rsidP="00BF1D89">
      <w:pPr>
        <w:spacing w:before="60" w:after="60" w:line="276" w:lineRule="auto"/>
        <w:jc w:val="both"/>
        <w:rPr>
          <w:rFonts w:eastAsia="Calibri" w:cs="Calibri"/>
          <w:sz w:val="20"/>
          <w:szCs w:val="20"/>
          <w:lang w:eastAsia="it-IT"/>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 xml:space="preserve">(Per i raggruppamenti temporanei o consorzi ordinari di cui all’articolo 65, comma 2 </w:t>
      </w:r>
      <w:proofErr w:type="spellStart"/>
      <w:r w:rsidRPr="006533B7">
        <w:rPr>
          <w:rFonts w:eastAsia="Times New Roman" w:cs="Times New Roman"/>
          <w:i/>
          <w:sz w:val="20"/>
          <w:szCs w:val="20"/>
        </w:rPr>
        <w:t>lett</w:t>
      </w:r>
      <w:proofErr w:type="spellEnd"/>
      <w:r w:rsidRPr="006533B7">
        <w:rPr>
          <w:rFonts w:eastAsia="Times New Roman" w:cs="Times New Roman"/>
          <w:i/>
          <w:sz w:val="20"/>
          <w:szCs w:val="20"/>
        </w:rPr>
        <w:t>. f) del d.lgs. 36/2023 o GEIE non ancora costituiti)</w:t>
      </w:r>
    </w:p>
    <w:p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jc w:val="both"/>
        <w:rPr>
          <w:rFonts w:eastAsia="Calibri" w:cs="Calibri"/>
          <w:i/>
          <w:sz w:val="20"/>
          <w:szCs w:val="20"/>
          <w:lang w:eastAsia="it-IT"/>
        </w:rPr>
      </w:pPr>
    </w:p>
    <w:p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rsidR="00C41162" w:rsidRPr="00CD0F6F"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rsidR="00CD0F6F" w:rsidRPr="006533B7" w:rsidRDefault="00CD0F6F" w:rsidP="00CD0F6F">
      <w:pPr>
        <w:pStyle w:val="Paragrafoelenco"/>
        <w:spacing w:before="60" w:after="60" w:line="276" w:lineRule="auto"/>
        <w:ind w:left="567"/>
        <w:jc w:val="both"/>
        <w:rPr>
          <w:rFonts w:eastAsia="Times New Roman" w:cs="Times New Roman"/>
          <w:sz w:val="20"/>
          <w:szCs w:val="20"/>
        </w:rPr>
      </w:pPr>
    </w:p>
    <w:p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rsidR="00C41162" w:rsidRPr="006533B7" w:rsidRDefault="00C41162" w:rsidP="00BF1D89">
      <w:pPr>
        <w:pStyle w:val="Paragrafoelenco"/>
        <w:keepLines/>
        <w:tabs>
          <w:tab w:val="left" w:pos="8647"/>
        </w:tabs>
        <w:ind w:left="0"/>
        <w:jc w:val="both"/>
        <w:rPr>
          <w:rFonts w:cs="Courier New"/>
          <w:sz w:val="20"/>
          <w:szCs w:val="20"/>
        </w:rPr>
      </w:pPr>
    </w:p>
    <w:p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rsidR="00C41162" w:rsidRPr="006533B7" w:rsidRDefault="00C41162">
      <w:pPr>
        <w:pStyle w:val="Paragrafoelenco"/>
        <w:rPr>
          <w:b/>
          <w:color w:val="4472C4" w:themeColor="accent5"/>
          <w:sz w:val="20"/>
          <w:szCs w:val="20"/>
        </w:rPr>
      </w:pPr>
    </w:p>
    <w:p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lastRenderedPageBreak/>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rsidR="00C41162" w:rsidRPr="006533B7" w:rsidRDefault="00C41162">
      <w:pPr>
        <w:pStyle w:val="Paragrafoelenco"/>
        <w:jc w:val="both"/>
        <w:rPr>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r w:rsidR="000B077C">
        <w:rPr>
          <w:b/>
          <w:color w:val="4472C4" w:themeColor="accent5"/>
          <w:sz w:val="20"/>
          <w:szCs w:val="20"/>
        </w:rPr>
        <w:t xml:space="preserve"> per tutti i partecipanti</w:t>
      </w:r>
    </w:p>
    <w:p w:rsidR="00C41162" w:rsidRDefault="00184306" w:rsidP="00BF1D89">
      <w:pPr>
        <w:jc w:val="both"/>
        <w:rPr>
          <w:sz w:val="20"/>
          <w:szCs w:val="20"/>
        </w:rPr>
      </w:pPr>
      <w:r w:rsidRPr="006533B7">
        <w:rPr>
          <w:b/>
          <w:sz w:val="20"/>
          <w:szCs w:val="20"/>
        </w:rPr>
        <w:t>DICHIARA</w:t>
      </w:r>
      <w:r w:rsidRPr="006533B7">
        <w:rPr>
          <w:sz w:val="20"/>
          <w:szCs w:val="20"/>
        </w:rPr>
        <w:t>, altresì:</w:t>
      </w:r>
    </w:p>
    <w:p w:rsidR="005C1D1A" w:rsidRPr="005C1D1A" w:rsidRDefault="00CD0F6F" w:rsidP="00CD0F6F">
      <w:pPr>
        <w:ind w:left="284" w:hanging="284"/>
        <w:jc w:val="both"/>
        <w:rPr>
          <w:i/>
          <w:sz w:val="20"/>
          <w:szCs w:val="20"/>
        </w:rPr>
      </w:pPr>
      <w:r w:rsidRPr="006533B7">
        <w:rPr>
          <w:sz w:val="20"/>
          <w:szCs w:val="20"/>
        </w:rPr>
        <w:t xml:space="preserve">▪ </w:t>
      </w:r>
      <w:r w:rsidRPr="006533B7">
        <w:rPr>
          <w:sz w:val="20"/>
          <w:szCs w:val="20"/>
        </w:rPr>
        <w:tab/>
        <w:t xml:space="preserve">di </w:t>
      </w:r>
      <w:r w:rsidR="005C1D1A">
        <w:rPr>
          <w:sz w:val="20"/>
          <w:szCs w:val="20"/>
        </w:rPr>
        <w:t xml:space="preserve">possedere i requisiti richiesti dalla documentazione di gara ed in particolare in odine al: </w:t>
      </w:r>
      <w:r w:rsidR="005C1D1A" w:rsidRPr="005C1D1A">
        <w:rPr>
          <w:i/>
          <w:sz w:val="20"/>
          <w:szCs w:val="20"/>
        </w:rPr>
        <w:t>(barrare i lotti di interesse)</w:t>
      </w:r>
    </w:p>
    <w:p w:rsidR="005C1D1A" w:rsidRDefault="005C1D1A" w:rsidP="005C1D1A">
      <w:pPr>
        <w:pStyle w:val="Paragrafoelenco"/>
        <w:numPr>
          <w:ilvl w:val="0"/>
          <w:numId w:val="4"/>
        </w:numPr>
        <w:ind w:firstLine="21"/>
        <w:jc w:val="both"/>
        <w:rPr>
          <w:sz w:val="20"/>
          <w:szCs w:val="20"/>
        </w:rPr>
      </w:pPr>
      <w:r>
        <w:rPr>
          <w:sz w:val="20"/>
          <w:szCs w:val="20"/>
        </w:rPr>
        <w:t>Lotto n. 1: di possedere i Requisiti d</w:t>
      </w:r>
      <w:r w:rsidRPr="005C1D1A">
        <w:rPr>
          <w:sz w:val="20"/>
          <w:szCs w:val="20"/>
        </w:rPr>
        <w:t>i Capacità Tecnica Professionale</w:t>
      </w:r>
      <w:r>
        <w:rPr>
          <w:sz w:val="20"/>
          <w:szCs w:val="20"/>
        </w:rPr>
        <w:t xml:space="preserve"> richiesti ed  indicati nel DGUE</w:t>
      </w:r>
    </w:p>
    <w:p w:rsidR="005C1D1A" w:rsidRPr="00CD0F6F" w:rsidRDefault="005C1D1A" w:rsidP="005C1D1A">
      <w:pPr>
        <w:pStyle w:val="Paragrafoelenco"/>
        <w:ind w:left="284" w:firstLine="21"/>
        <w:jc w:val="both"/>
        <w:rPr>
          <w:sz w:val="20"/>
          <w:szCs w:val="20"/>
        </w:rPr>
      </w:pPr>
    </w:p>
    <w:p w:rsidR="005C1D1A" w:rsidRDefault="005C1D1A" w:rsidP="005C1D1A">
      <w:pPr>
        <w:pStyle w:val="Paragrafoelenco"/>
        <w:numPr>
          <w:ilvl w:val="0"/>
          <w:numId w:val="4"/>
        </w:numPr>
        <w:ind w:firstLine="21"/>
        <w:jc w:val="both"/>
        <w:rPr>
          <w:sz w:val="20"/>
          <w:szCs w:val="20"/>
        </w:rPr>
      </w:pPr>
      <w:r>
        <w:rPr>
          <w:sz w:val="20"/>
          <w:szCs w:val="20"/>
        </w:rPr>
        <w:t>Lotto n. 2: di possedere i Requisiti d</w:t>
      </w:r>
      <w:r w:rsidRPr="005C1D1A">
        <w:rPr>
          <w:sz w:val="20"/>
          <w:szCs w:val="20"/>
        </w:rPr>
        <w:t>i Capacità Tecnica Professionale</w:t>
      </w:r>
      <w:r>
        <w:rPr>
          <w:sz w:val="20"/>
          <w:szCs w:val="20"/>
        </w:rPr>
        <w:t xml:space="preserve"> richiesti ed  indicati nel DGUE</w:t>
      </w:r>
    </w:p>
    <w:p w:rsidR="005C1D1A" w:rsidRPr="00CD0F6F" w:rsidRDefault="005C1D1A" w:rsidP="005C1D1A">
      <w:pPr>
        <w:pStyle w:val="Paragrafoelenco"/>
        <w:ind w:left="284" w:firstLine="21"/>
        <w:jc w:val="both"/>
        <w:rPr>
          <w:sz w:val="20"/>
          <w:szCs w:val="20"/>
        </w:rPr>
      </w:pPr>
    </w:p>
    <w:p w:rsidR="005C1D1A" w:rsidRPr="00CD0F6F" w:rsidRDefault="005C1D1A" w:rsidP="005C1D1A">
      <w:pPr>
        <w:pStyle w:val="Paragrafoelenco"/>
        <w:numPr>
          <w:ilvl w:val="0"/>
          <w:numId w:val="4"/>
        </w:numPr>
        <w:ind w:left="284" w:firstLine="21"/>
        <w:jc w:val="both"/>
        <w:rPr>
          <w:sz w:val="20"/>
          <w:szCs w:val="20"/>
        </w:rPr>
      </w:pPr>
      <w:r>
        <w:rPr>
          <w:sz w:val="20"/>
          <w:szCs w:val="20"/>
        </w:rPr>
        <w:t>Lotto n. 3: di possedere i Requisiti d</w:t>
      </w:r>
      <w:r w:rsidRPr="005C1D1A">
        <w:rPr>
          <w:sz w:val="20"/>
          <w:szCs w:val="20"/>
        </w:rPr>
        <w:t>i Capacità Tecnica Professionale</w:t>
      </w:r>
      <w:r>
        <w:rPr>
          <w:sz w:val="20"/>
          <w:szCs w:val="20"/>
        </w:rPr>
        <w:t xml:space="preserve"> richiesti ed  indicati nel DGUE</w:t>
      </w:r>
    </w:p>
    <w:p w:rsidR="00C41162" w:rsidRPr="006533B7" w:rsidRDefault="00184306" w:rsidP="00CD0F6F">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rsidR="00C41162" w:rsidRPr="006533B7" w:rsidRDefault="00184306" w:rsidP="00CD0F6F">
      <w:pPr>
        <w:ind w:left="709" w:hanging="283"/>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w:t>
      </w:r>
      <w:r w:rsidR="000B077C">
        <w:rPr>
          <w:sz w:val="20"/>
          <w:szCs w:val="20"/>
        </w:rPr>
        <w:t>previsti dalla normativa;</w:t>
      </w:r>
      <w:r w:rsidRPr="006533B7">
        <w:rPr>
          <w:sz w:val="20"/>
          <w:szCs w:val="20"/>
        </w:rPr>
        <w:t xml:space="preserve"> </w:t>
      </w:r>
    </w:p>
    <w:p w:rsidR="00C41162" w:rsidRPr="006533B7" w:rsidRDefault="00184306" w:rsidP="00CD0F6F">
      <w:pPr>
        <w:ind w:left="709" w:hanging="283"/>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933C6E">
        <w:rPr>
          <w:sz w:val="20"/>
          <w:szCs w:val="20"/>
        </w:rPr>
        <w:t>di accettare il P</w:t>
      </w:r>
      <w:r w:rsidRPr="006533B7">
        <w:rPr>
          <w:sz w:val="20"/>
          <w:szCs w:val="20"/>
        </w:rPr>
        <w:t>atto di integrità</w:t>
      </w:r>
      <w:r w:rsidR="00933C6E">
        <w:rPr>
          <w:sz w:val="20"/>
          <w:szCs w:val="20"/>
        </w:rPr>
        <w:t>/</w:t>
      </w:r>
      <w:r w:rsidR="008B6D05" w:rsidRPr="008B6D05">
        <w:rPr>
          <w:sz w:val="20"/>
          <w:szCs w:val="20"/>
        </w:rPr>
        <w:t xml:space="preserve">Protocollo di legalità sottoscritto dalla Regione Veneto in data 17/09/2019 </w:t>
      </w:r>
      <w:r w:rsidR="008B6D05">
        <w:rPr>
          <w:sz w:val="20"/>
          <w:szCs w:val="20"/>
        </w:rPr>
        <w:t>parte integrante della documentazione di gara;</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r w:rsidR="008B6D05">
        <w:rPr>
          <w:sz w:val="20"/>
          <w:szCs w:val="20"/>
        </w:rPr>
        <w:t xml:space="preserve">della stazione appaltante </w:t>
      </w:r>
      <w:r w:rsidRPr="006533B7">
        <w:rPr>
          <w:sz w:val="20"/>
          <w:szCs w:val="20"/>
        </w:rPr>
        <w:t xml:space="preserve">e si impegna, in caso di aggiudicazione, ad osservare e a far osservare ai propri dipendenti e collaboratori, per quanto applicabile, il suddetto codice, pena la risoluzione del contratto.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rsidR="00C41162" w:rsidRPr="008B6D05" w:rsidRDefault="00184306" w:rsidP="00BF1D89">
      <w:pPr>
        <w:ind w:left="284" w:hanging="284"/>
        <w:jc w:val="both"/>
        <w:rPr>
          <w:strike/>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w:t>
      </w:r>
      <w:r w:rsidRPr="008B6D05">
        <w:rPr>
          <w:strike/>
          <w:sz w:val="20"/>
          <w:szCs w:val="20"/>
        </w:rPr>
        <w:t xml:space="preserve">di aver preso visione della documentazione relativa a </w:t>
      </w:r>
      <w:r w:rsidR="009B5141" w:rsidRPr="008B6D05">
        <w:rPr>
          <w:strike/>
          <w:sz w:val="20"/>
          <w:szCs w:val="20"/>
        </w:rPr>
        <w:t xml:space="preserve">…………………. </w:t>
      </w:r>
      <w:r w:rsidRPr="008B6D05">
        <w:rPr>
          <w:i/>
          <w:iCs/>
          <w:strike/>
          <w:sz w:val="20"/>
          <w:szCs w:val="20"/>
        </w:rPr>
        <w:t xml:space="preserve">(se presente): </w:t>
      </w:r>
    </w:p>
    <w:p w:rsidR="00C41162" w:rsidRPr="008B6D05" w:rsidRDefault="00184306" w:rsidP="00BF1D89">
      <w:pPr>
        <w:pStyle w:val="Paragrafoelenco"/>
        <w:numPr>
          <w:ilvl w:val="0"/>
          <w:numId w:val="2"/>
        </w:numPr>
        <w:ind w:left="709"/>
        <w:jc w:val="both"/>
        <w:rPr>
          <w:strike/>
          <w:sz w:val="20"/>
          <w:szCs w:val="20"/>
        </w:rPr>
      </w:pPr>
      <w:r w:rsidRPr="008B6D05">
        <w:rPr>
          <w:strike/>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8B6D05">
        <w:rPr>
          <w:strike/>
          <w:sz w:val="20"/>
          <w:szCs w:val="20"/>
        </w:rPr>
        <w:t xml:space="preserve"> selezionando la voce “…………………</w:t>
      </w:r>
      <w:r w:rsidRPr="008B6D05">
        <w:rPr>
          <w:strike/>
          <w:sz w:val="20"/>
          <w:szCs w:val="20"/>
        </w:rPr>
        <w:t xml:space="preserve">”; </w:t>
      </w:r>
    </w:p>
    <w:p w:rsidR="00C41162" w:rsidRPr="006533B7" w:rsidRDefault="00184306">
      <w:pPr>
        <w:pStyle w:val="Paragrafoelenco"/>
        <w:numPr>
          <w:ilvl w:val="0"/>
          <w:numId w:val="2"/>
        </w:numPr>
        <w:jc w:val="both"/>
        <w:rPr>
          <w:sz w:val="20"/>
          <w:szCs w:val="20"/>
        </w:rPr>
      </w:pPr>
      <w:r w:rsidRPr="008B6D05">
        <w:rPr>
          <w:i/>
          <w:strike/>
          <w:sz w:val="20"/>
          <w:szCs w:val="20"/>
        </w:rPr>
        <w:t>(se presente negli atti di gara)</w:t>
      </w:r>
      <w:r w:rsidRPr="008B6D05">
        <w:rPr>
          <w:strike/>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C41162" w:rsidRPr="00CA518B" w:rsidRDefault="00184306" w:rsidP="00D778F8">
      <w:pPr>
        <w:ind w:left="284"/>
        <w:jc w:val="both"/>
        <w:rPr>
          <w:i/>
          <w:strike/>
          <w:sz w:val="20"/>
          <w:szCs w:val="20"/>
        </w:rPr>
      </w:pPr>
      <w:r w:rsidRPr="006533B7">
        <w:rPr>
          <w:i/>
          <w:sz w:val="20"/>
          <w:szCs w:val="20"/>
        </w:rPr>
        <w:t xml:space="preserve"> </w:t>
      </w:r>
      <w:r w:rsidRPr="00CA518B">
        <w:rPr>
          <w:i/>
          <w:strike/>
          <w:sz w:val="20"/>
          <w:szCs w:val="20"/>
        </w:rPr>
        <w:t xml:space="preserve">(Solo se previsto il sopralluogo obbligatorio) </w:t>
      </w:r>
    </w:p>
    <w:p w:rsidR="00C41162" w:rsidRPr="006533B7" w:rsidRDefault="00184306" w:rsidP="00BF1D89">
      <w:pPr>
        <w:ind w:left="284" w:hanging="284"/>
        <w:jc w:val="both"/>
        <w:rPr>
          <w:sz w:val="20"/>
          <w:szCs w:val="20"/>
        </w:rPr>
      </w:pPr>
      <w:r w:rsidRPr="00CA518B">
        <w:rPr>
          <w:strike/>
          <w:sz w:val="20"/>
          <w:szCs w:val="20"/>
        </w:rPr>
        <w:t xml:space="preserve">▪ </w:t>
      </w:r>
      <w:r w:rsidR="00BF1D89" w:rsidRPr="00CA518B">
        <w:rPr>
          <w:strike/>
          <w:sz w:val="20"/>
          <w:szCs w:val="20"/>
        </w:rPr>
        <w:tab/>
      </w:r>
      <w:r w:rsidRPr="00CA518B">
        <w:rPr>
          <w:b/>
          <w:strike/>
          <w:sz w:val="20"/>
          <w:szCs w:val="20"/>
        </w:rPr>
        <w:t>DICHIARA</w:t>
      </w:r>
      <w:r w:rsidRPr="00CA518B">
        <w:rPr>
          <w:strike/>
          <w:sz w:val="20"/>
          <w:szCs w:val="20"/>
        </w:rPr>
        <w:t xml:space="preserve"> di aver preso visione dei luoghi come da certificato rilasciato da</w:t>
      </w:r>
      <w:r w:rsidR="009B5141" w:rsidRPr="00CA518B">
        <w:rPr>
          <w:strike/>
          <w:sz w:val="20"/>
          <w:szCs w:val="20"/>
        </w:rPr>
        <w:t xml:space="preserve"> </w:t>
      </w:r>
      <w:r w:rsidRPr="00CA518B">
        <w:rPr>
          <w:strike/>
          <w:sz w:val="20"/>
          <w:szCs w:val="20"/>
        </w:rPr>
        <w:t>………</w:t>
      </w:r>
      <w:r w:rsidR="009B5141" w:rsidRPr="00CA518B">
        <w:rPr>
          <w:strike/>
          <w:sz w:val="20"/>
          <w:szCs w:val="20"/>
        </w:rPr>
        <w:t>……</w:t>
      </w:r>
      <w:r w:rsidRPr="00CA518B">
        <w:rPr>
          <w:strike/>
          <w:sz w:val="20"/>
          <w:szCs w:val="20"/>
        </w:rPr>
        <w:t>. in data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rsidR="00C41162" w:rsidRPr="006533B7" w:rsidRDefault="00184306" w:rsidP="00BF1D89">
      <w:pPr>
        <w:pStyle w:val="Paragrafoelenco"/>
        <w:numPr>
          <w:ilvl w:val="0"/>
          <w:numId w:val="5"/>
        </w:numPr>
        <w:ind w:left="284" w:hanging="284"/>
        <w:jc w:val="both"/>
        <w:rPr>
          <w:sz w:val="20"/>
          <w:szCs w:val="20"/>
        </w:rPr>
      </w:pPr>
      <w:r w:rsidRPr="006533B7">
        <w:rPr>
          <w:sz w:val="20"/>
          <w:szCs w:val="20"/>
        </w:rPr>
        <w:t xml:space="preserve">riduzione per il possesso di uno o più delle seguenti certificazioni o marchi </w:t>
      </w:r>
      <w:r w:rsidRPr="00CA518B">
        <w:rPr>
          <w:strike/>
          <w:sz w:val="20"/>
          <w:szCs w:val="20"/>
        </w:rPr>
        <w:t>(</w:t>
      </w:r>
      <w:r w:rsidRPr="00CA518B">
        <w:rPr>
          <w:i/>
          <w:strike/>
          <w:sz w:val="20"/>
          <w:szCs w:val="20"/>
        </w:rPr>
        <w:t>la stazione appaltante individua la certificazione e il marchio tra quelli previsti dall’allegato II.13 del Codice e indica la percentuale di riduzione della cauzione, con il vincolo che la somma non può superare il 20%</w:t>
      </w:r>
      <w:r w:rsidRPr="00CA518B">
        <w:rPr>
          <w:strike/>
          <w:sz w:val="20"/>
          <w:szCs w:val="20"/>
        </w:rPr>
        <w:t>)</w:t>
      </w:r>
      <w:r w:rsidRPr="006533B7">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trPr>
          <w:trHeight w:val="129"/>
        </w:trPr>
        <w:tc>
          <w:tcPr>
            <w:tcW w:w="1838"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bl>
    <w:p w:rsidR="00C41162" w:rsidRPr="006533B7" w:rsidRDefault="00C41162">
      <w:pPr>
        <w:jc w:val="both"/>
        <w:rPr>
          <w:sz w:val="20"/>
          <w:szCs w:val="20"/>
        </w:rPr>
      </w:pPr>
    </w:p>
    <w:p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w:t>
      </w:r>
      <w:r w:rsidR="003B5308">
        <w:rPr>
          <w:b/>
          <w:i/>
          <w:sz w:val="20"/>
          <w:szCs w:val="20"/>
        </w:rPr>
        <w:t>la documentazione di gara</w:t>
      </w:r>
    </w:p>
    <w:p w:rsidR="00C84E3A" w:rsidRPr="003B5308" w:rsidRDefault="003B5308" w:rsidP="003B5308">
      <w:pPr>
        <w:pStyle w:val="Paragrafoelenco"/>
        <w:numPr>
          <w:ilvl w:val="0"/>
          <w:numId w:val="13"/>
        </w:numPr>
        <w:suppressAutoHyphens w:val="0"/>
        <w:spacing w:before="60" w:after="60" w:line="276" w:lineRule="auto"/>
        <w:ind w:left="284"/>
        <w:contextualSpacing w:val="0"/>
        <w:jc w:val="both"/>
        <w:rPr>
          <w:b/>
          <w:sz w:val="20"/>
          <w:szCs w:val="20"/>
        </w:rPr>
      </w:pPr>
      <w:r>
        <w:rPr>
          <w:b/>
          <w:sz w:val="20"/>
          <w:szCs w:val="20"/>
        </w:rPr>
        <w:t xml:space="preserve">DICHIARA </w:t>
      </w:r>
      <w:r w:rsidR="00C84E3A" w:rsidRPr="003B5308">
        <w:rPr>
          <w:b/>
          <w:sz w:val="20"/>
          <w:szCs w:val="20"/>
        </w:rPr>
        <w:t xml:space="preserve"> inoltre:</w:t>
      </w:r>
    </w:p>
    <w:p w:rsidR="00C84E3A" w:rsidRDefault="00C84E3A" w:rsidP="00C84E3A">
      <w:pPr>
        <w:pStyle w:val="Paragrafoelenco"/>
        <w:suppressAutoHyphens w:val="0"/>
        <w:spacing w:before="60" w:after="60" w:line="276" w:lineRule="auto"/>
        <w:ind w:left="567"/>
        <w:contextualSpacing w:val="0"/>
        <w:jc w:val="both"/>
      </w:pPr>
      <w:r>
        <w:rPr>
          <w:rFonts w:eastAsia="Times New Roman" w:cs="Times New Roman"/>
          <w:color w:val="000000"/>
          <w:sz w:val="20"/>
          <w:szCs w:val="20"/>
          <w:lang w:eastAsia="zh-CN"/>
        </w:rPr>
        <w:t xml:space="preserve">□ </w:t>
      </w:r>
      <w:r>
        <w:rPr>
          <w:rFonts w:cs="Calibri"/>
          <w:szCs w:val="24"/>
        </w:rPr>
        <w:t xml:space="preserve">di essere assoggettato alle imposte di bollo  e </w:t>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C84E3A" w:rsidRDefault="00C84E3A" w:rsidP="00C84E3A">
      <w:pPr>
        <w:pStyle w:val="Paragrafoelenco"/>
        <w:suppressAutoHyphens w:val="0"/>
        <w:spacing w:before="60" w:after="60" w:line="276" w:lineRule="auto"/>
        <w:jc w:val="center"/>
      </w:pPr>
      <w:r>
        <w:rPr>
          <w:rFonts w:cs="Calibri"/>
          <w:b/>
          <w:bCs/>
          <w:i/>
          <w:iCs/>
          <w:szCs w:val="24"/>
        </w:rPr>
        <w:t xml:space="preserve">oppure </w:t>
      </w:r>
    </w:p>
    <w:p w:rsidR="00C84E3A" w:rsidRDefault="00C84E3A" w:rsidP="00C84E3A">
      <w:pPr>
        <w:pStyle w:val="Paragrafoelenco"/>
        <w:suppressAutoHyphens w:val="0"/>
        <w:spacing w:before="60" w:after="60" w:line="276" w:lineRule="auto"/>
        <w:ind w:left="567"/>
        <w:jc w:val="both"/>
        <w:rPr>
          <w:color w:val="000000"/>
        </w:rPr>
      </w:pPr>
      <w:r>
        <w:rPr>
          <w:rFonts w:eastAsia="Times New Roman" w:cs="Times New Roman"/>
          <w:color w:val="000000"/>
          <w:sz w:val="20"/>
          <w:szCs w:val="20"/>
          <w:lang w:eastAsia="zh-CN"/>
        </w:rPr>
        <w:t xml:space="preserve">□ </w:t>
      </w:r>
      <w:r>
        <w:rPr>
          <w:color w:val="000000"/>
        </w:rPr>
        <w:t>di essere esente dall’assolvimento delle imposte di bollo in quanto ___________________________.</w:t>
      </w:r>
    </w:p>
    <w:p w:rsidR="00C84E3A" w:rsidRDefault="00C84E3A" w:rsidP="00C84E3A">
      <w:pPr>
        <w:pStyle w:val="Paragrafoelenco"/>
        <w:suppressAutoHyphens w:val="0"/>
        <w:spacing w:before="60" w:after="60" w:line="276" w:lineRule="auto"/>
        <w:ind w:left="567"/>
        <w:jc w:val="both"/>
      </w:pPr>
    </w:p>
    <w:p w:rsidR="00C84E3A" w:rsidRDefault="00C84E3A" w:rsidP="00C84E3A">
      <w:pPr>
        <w:pStyle w:val="Paragrafoelenco"/>
        <w:suppressAutoHyphens w:val="0"/>
        <w:spacing w:before="60" w:after="60" w:line="276" w:lineRule="auto"/>
        <w:ind w:left="567"/>
        <w:contextualSpacing w:val="0"/>
        <w:jc w:val="both"/>
        <w:rPr>
          <w:rFonts w:eastAsia="Times New Roman" w:cs="Times New Roman"/>
          <w:color w:val="000000"/>
          <w:sz w:val="20"/>
          <w:szCs w:val="20"/>
          <w:lang w:eastAsia="zh-CN"/>
        </w:rPr>
      </w:pPr>
      <w:r>
        <w:rPr>
          <w:rFonts w:eastAsia="Times New Roman" w:cs="Times New Roman"/>
          <w:color w:val="000000"/>
          <w:sz w:val="20"/>
          <w:szCs w:val="20"/>
          <w:lang w:eastAsia="zh-CN"/>
        </w:rPr>
        <w:t>□ Che la ditta è in regola con le norme che disciplinano il diritto al lavoro dei disabili (art. 17 della L. n. 68/99) e che tale situazione può essere certificata dal competente Ufficio Provinciale di:</w:t>
      </w:r>
      <w:r w:rsidR="003B5308">
        <w:rPr>
          <w:rFonts w:eastAsia="Times New Roman" w:cs="Times New Roman"/>
          <w:color w:val="000000"/>
          <w:sz w:val="20"/>
          <w:szCs w:val="20"/>
          <w:lang w:eastAsia="zh-CN"/>
        </w:rPr>
        <w:t xml:space="preserve"> _________</w:t>
      </w:r>
    </w:p>
    <w:p w:rsidR="003B5308" w:rsidRDefault="003B5308" w:rsidP="003B5308">
      <w:pPr>
        <w:pStyle w:val="Paragrafoelenco"/>
        <w:suppressAutoHyphens w:val="0"/>
        <w:spacing w:before="60" w:after="60" w:line="276" w:lineRule="auto"/>
        <w:jc w:val="center"/>
      </w:pPr>
      <w:r>
        <w:rPr>
          <w:rFonts w:cs="Calibri"/>
          <w:b/>
          <w:bCs/>
          <w:i/>
          <w:iCs/>
          <w:szCs w:val="24"/>
        </w:rPr>
        <w:t xml:space="preserve">oppure </w:t>
      </w:r>
    </w:p>
    <w:p w:rsidR="003B5308" w:rsidRDefault="003B5308" w:rsidP="003B5308">
      <w:pPr>
        <w:pStyle w:val="Paragrafoelenco"/>
        <w:suppressAutoHyphens w:val="0"/>
        <w:spacing w:before="60" w:after="60" w:line="276" w:lineRule="auto"/>
        <w:ind w:left="567"/>
        <w:jc w:val="both"/>
        <w:rPr>
          <w:color w:val="000000"/>
        </w:rPr>
      </w:pPr>
      <w:r>
        <w:rPr>
          <w:rFonts w:eastAsia="Times New Roman" w:cs="Times New Roman"/>
          <w:color w:val="000000"/>
          <w:sz w:val="20"/>
          <w:szCs w:val="20"/>
          <w:lang w:eastAsia="zh-CN"/>
        </w:rPr>
        <w:t xml:space="preserve">□ </w:t>
      </w:r>
      <w:r w:rsidRPr="003B5308">
        <w:rPr>
          <w:rFonts w:eastAsia="Times New Roman" w:cs="Times New Roman"/>
          <w:color w:val="000000"/>
          <w:sz w:val="20"/>
          <w:szCs w:val="20"/>
          <w:lang w:eastAsia="zh-CN"/>
        </w:rPr>
        <w:t xml:space="preserve">di </w:t>
      </w:r>
      <w:r>
        <w:rPr>
          <w:rFonts w:eastAsia="Times New Roman" w:cs="Times New Roman"/>
          <w:color w:val="000000"/>
          <w:sz w:val="20"/>
          <w:szCs w:val="20"/>
          <w:lang w:eastAsia="zh-CN"/>
        </w:rPr>
        <w:t xml:space="preserve">non </w:t>
      </w:r>
      <w:r w:rsidRPr="003B5308">
        <w:rPr>
          <w:rFonts w:eastAsia="Times New Roman" w:cs="Times New Roman"/>
          <w:color w:val="000000"/>
          <w:sz w:val="20"/>
          <w:szCs w:val="20"/>
          <w:lang w:eastAsia="zh-CN"/>
        </w:rPr>
        <w:t xml:space="preserve">essere </w:t>
      </w:r>
      <w:r>
        <w:rPr>
          <w:rFonts w:eastAsia="Times New Roman" w:cs="Times New Roman"/>
          <w:color w:val="000000"/>
          <w:sz w:val="20"/>
          <w:szCs w:val="20"/>
          <w:lang w:eastAsia="zh-CN"/>
        </w:rPr>
        <w:t>tenuto all’assolvimento delle norme che disciplinano il diritto al lavoro dei disabili (art. 17 della L. n. 68/99)</w:t>
      </w:r>
    </w:p>
    <w:p w:rsidR="003B5308" w:rsidRDefault="003B5308" w:rsidP="00C84E3A">
      <w:pPr>
        <w:pStyle w:val="Paragrafoelenco"/>
        <w:suppressAutoHyphens w:val="0"/>
        <w:spacing w:before="60" w:after="60" w:line="276" w:lineRule="auto"/>
        <w:ind w:left="567"/>
        <w:contextualSpacing w:val="0"/>
        <w:jc w:val="both"/>
        <w:rPr>
          <w:rFonts w:eastAsia="Times New Roman" w:cs="Times New Roman"/>
          <w:color w:val="000000"/>
          <w:sz w:val="20"/>
          <w:szCs w:val="20"/>
          <w:lang w:eastAsia="zh-CN"/>
        </w:rPr>
      </w:pPr>
    </w:p>
    <w:p w:rsidR="00C41162" w:rsidRDefault="0063020D" w:rsidP="0063020D">
      <w:pPr>
        <w:ind w:left="284"/>
        <w:jc w:val="both"/>
        <w:rPr>
          <w:sz w:val="20"/>
          <w:szCs w:val="20"/>
        </w:rPr>
      </w:pPr>
      <w:r w:rsidRPr="0063020D">
        <w:rPr>
          <w:sz w:val="20"/>
          <w:szCs w:val="20"/>
        </w:rPr>
        <w:t>▪ assicurare l’applicazione delle medesime tutele economiche e normative garantite ai propri dipendenti ai lavoratori delle imprese che operano in subappalto.</w:t>
      </w:r>
    </w:p>
    <w:p w:rsidR="007E1741" w:rsidRDefault="007E1741" w:rsidP="0063020D">
      <w:pPr>
        <w:ind w:left="284"/>
        <w:jc w:val="both"/>
        <w:rPr>
          <w:sz w:val="20"/>
          <w:szCs w:val="20"/>
        </w:rPr>
      </w:pPr>
    </w:p>
    <w:p w:rsidR="007E1741" w:rsidRPr="006533B7" w:rsidRDefault="007E1741" w:rsidP="0063020D">
      <w:pPr>
        <w:ind w:left="284"/>
        <w:jc w:val="both"/>
        <w:rPr>
          <w:i/>
          <w:sz w:val="20"/>
          <w:szCs w:val="20"/>
        </w:rPr>
      </w:pP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 xml:space="preserve">Assunzione di ulteriori impegni </w:t>
      </w:r>
    </w:p>
    <w:p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rsidR="007E1741" w:rsidRPr="006533B7" w:rsidRDefault="007E1741" w:rsidP="007E1741">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accettare, i requisiti particolari per l’esecuzione del contratto previsti nel</w:t>
      </w:r>
      <w:r w:rsidR="007E1741">
        <w:rPr>
          <w:sz w:val="20"/>
          <w:szCs w:val="20"/>
        </w:rPr>
        <w:t>la documentazione di gara,</w:t>
      </w:r>
      <w:r w:rsidRPr="006533B7">
        <w:rPr>
          <w:sz w:val="20"/>
          <w:szCs w:val="20"/>
        </w:rPr>
        <w:t xml:space="preserve"> in caso di aggiudicazione;</w:t>
      </w:r>
    </w:p>
    <w:p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rsidR="00220748" w:rsidRPr="006533B7" w:rsidRDefault="00184306" w:rsidP="007E1741">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rsidR="00C41162" w:rsidRPr="006533B7" w:rsidRDefault="007E1741" w:rsidP="007E1741">
      <w:pPr>
        <w:ind w:left="284" w:hanging="284"/>
        <w:jc w:val="both"/>
        <w:rPr>
          <w:sz w:val="20"/>
          <w:szCs w:val="20"/>
        </w:rPr>
      </w:pPr>
      <w:r w:rsidRPr="006533B7">
        <w:rPr>
          <w:sz w:val="20"/>
          <w:szCs w:val="20"/>
        </w:rPr>
        <w:t xml:space="preserve">▪ </w:t>
      </w:r>
      <w:r w:rsidRPr="006533B7">
        <w:rPr>
          <w:sz w:val="20"/>
          <w:szCs w:val="20"/>
        </w:rPr>
        <w:tab/>
        <w:t xml:space="preserve">di </w:t>
      </w:r>
      <w:r w:rsidR="00184306" w:rsidRPr="006533B7">
        <w:rPr>
          <w:b/>
          <w:sz w:val="20"/>
          <w:szCs w:val="20"/>
        </w:rPr>
        <w:t>IMPEGNA</w:t>
      </w:r>
      <w:r>
        <w:rPr>
          <w:b/>
          <w:sz w:val="20"/>
          <w:szCs w:val="20"/>
        </w:rPr>
        <w:t>RSI</w:t>
      </w:r>
      <w:r w:rsidR="00184306" w:rsidRPr="006533B7">
        <w:rPr>
          <w:sz w:val="20"/>
          <w:szCs w:val="20"/>
        </w:rPr>
        <w:t xml:space="preserve"> ad adempiere, in caso di aggiudicazione, agli obblighi di tracciabilità dei flussi finanziari ai sensi della Legge 13 agosto 2010 n. 136."</w:t>
      </w: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rsidR="00933C6E" w:rsidRPr="00933C6E" w:rsidRDefault="00933C6E" w:rsidP="00933C6E">
      <w:pPr>
        <w:pStyle w:val="Paragrafoelenco"/>
        <w:numPr>
          <w:ilvl w:val="0"/>
          <w:numId w:val="9"/>
        </w:numPr>
        <w:ind w:left="284"/>
        <w:jc w:val="both"/>
        <w:rPr>
          <w:sz w:val="20"/>
          <w:szCs w:val="20"/>
        </w:rPr>
      </w:pPr>
      <w:r w:rsidRPr="00933C6E">
        <w:rPr>
          <w:rFonts w:eastAsia="Calibri" w:cs="Courier New"/>
          <w:b/>
          <w:sz w:val="20"/>
          <w:szCs w:val="20"/>
          <w:lang w:eastAsia="it-IT"/>
        </w:rPr>
        <w:t>DICHIARA</w:t>
      </w:r>
      <w:r w:rsidRPr="00933C6E">
        <w:rPr>
          <w:rFonts w:eastAsia="Calibri" w:cs="Courier New"/>
          <w:sz w:val="20"/>
          <w:szCs w:val="20"/>
          <w:lang w:eastAsia="it-IT"/>
        </w:rPr>
        <w:t xml:space="preserve"> </w:t>
      </w:r>
      <w:r w:rsidRPr="00933C6E">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w:t>
      </w:r>
      <w:r w:rsidR="004F178C">
        <w:rPr>
          <w:sz w:val="20"/>
          <w:szCs w:val="20"/>
        </w:rPr>
        <w:t xml:space="preserve">, secondo quanto previsto dal disciplinare di gara per l’accesso dopo </w:t>
      </w:r>
      <w:r w:rsidR="007E1741">
        <w:rPr>
          <w:sz w:val="20"/>
          <w:szCs w:val="20"/>
        </w:rPr>
        <w:t xml:space="preserve">aver esperito l’istruttoria in ordine alla </w:t>
      </w:r>
      <w:r w:rsidR="004F178C">
        <w:rPr>
          <w:sz w:val="20"/>
          <w:szCs w:val="20"/>
        </w:rPr>
        <w:t>valuta</w:t>
      </w:r>
      <w:r w:rsidR="007E1741">
        <w:rPr>
          <w:sz w:val="20"/>
          <w:szCs w:val="20"/>
        </w:rPr>
        <w:t>zione del</w:t>
      </w:r>
      <w:r w:rsidR="004F178C">
        <w:rPr>
          <w:sz w:val="20"/>
          <w:szCs w:val="20"/>
        </w:rPr>
        <w:t xml:space="preserve">le eventuali dichiarazioni di riservatezza/secretazione presentate in sede di gara </w:t>
      </w:r>
      <w:r w:rsidRPr="006533B7">
        <w:rPr>
          <w:sz w:val="20"/>
          <w:szCs w:val="20"/>
        </w:rPr>
        <w:t xml:space="preserve">.  </w:t>
      </w:r>
    </w:p>
    <w:p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rsidR="00C41162" w:rsidRPr="006533B7" w:rsidRDefault="00C41162" w:rsidP="00D778F8">
      <w:pPr>
        <w:spacing w:before="60" w:after="60"/>
        <w:ind w:left="284"/>
        <w:rPr>
          <w:sz w:val="20"/>
          <w:szCs w:val="20"/>
        </w:rPr>
      </w:pPr>
    </w:p>
    <w:p w:rsidR="00C41162" w:rsidRPr="006533B7" w:rsidRDefault="00D161A0">
      <w:pPr>
        <w:jc w:val="both"/>
        <w:rPr>
          <w:sz w:val="20"/>
          <w:szCs w:val="20"/>
        </w:rPr>
      </w:pPr>
      <w:r>
        <w:rPr>
          <w:sz w:val="20"/>
          <w:szCs w:val="20"/>
        </w:rPr>
        <w:t xml:space="preserve">firmare secondo le indicazioni impartite nel disciplinare di gara </w:t>
      </w:r>
    </w:p>
    <w:p w:rsidR="00C41162" w:rsidRPr="006533B7" w:rsidRDefault="00C41162">
      <w:pPr>
        <w:jc w:val="both"/>
        <w:rPr>
          <w:sz w:val="20"/>
          <w:szCs w:val="20"/>
        </w:rPr>
      </w:pPr>
    </w:p>
    <w:sectPr w:rsidR="00C41162" w:rsidRPr="006533B7" w:rsidSect="00A32C93">
      <w:footerReference w:type="default" r:id="rId9"/>
      <w:pgSz w:w="11906" w:h="16838"/>
      <w:pgMar w:top="993" w:right="1134" w:bottom="1134" w:left="1134" w:header="708" w:footer="551"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77C" w:rsidRDefault="000B077C">
      <w:pPr>
        <w:spacing w:after="0" w:line="240" w:lineRule="auto"/>
      </w:pPr>
      <w:r>
        <w:separator/>
      </w:r>
    </w:p>
  </w:endnote>
  <w:endnote w:type="continuationSeparator" w:id="0">
    <w:p w:rsidR="000B077C" w:rsidRDefault="000B0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137450"/>
      <w:docPartObj>
        <w:docPartGallery w:val="Page Numbers (Bottom of Page)"/>
        <w:docPartUnique/>
      </w:docPartObj>
    </w:sdtPr>
    <w:sdtContent>
      <w:p w:rsidR="00A32C93" w:rsidRDefault="00A32C93">
        <w:pPr>
          <w:pStyle w:val="Pidipagina"/>
          <w:jc w:val="center"/>
        </w:pPr>
        <w:r>
          <w:fldChar w:fldCharType="begin"/>
        </w:r>
        <w:r>
          <w:instrText>PAGE   \* MERGEFORMAT</w:instrText>
        </w:r>
        <w:r>
          <w:fldChar w:fldCharType="separate"/>
        </w:r>
        <w:r w:rsidR="006827C3">
          <w:rPr>
            <w:noProof/>
          </w:rPr>
          <w:t>1</w:t>
        </w:r>
        <w:r>
          <w:fldChar w:fldCharType="end"/>
        </w:r>
      </w:p>
    </w:sdtContent>
  </w:sdt>
  <w:p w:rsidR="00A32C93" w:rsidRDefault="00A32C9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77C" w:rsidRDefault="000B077C">
      <w:pPr>
        <w:rPr>
          <w:sz w:val="12"/>
        </w:rPr>
      </w:pPr>
      <w:r>
        <w:separator/>
      </w:r>
    </w:p>
  </w:footnote>
  <w:footnote w:type="continuationSeparator" w:id="0">
    <w:p w:rsidR="000B077C" w:rsidRDefault="000B077C">
      <w:pPr>
        <w:rPr>
          <w:sz w:val="12"/>
        </w:rPr>
      </w:pPr>
      <w:r>
        <w:continuationSeparator/>
      </w:r>
    </w:p>
  </w:footnote>
  <w:footnote w:id="1">
    <w:p w:rsidR="000B077C" w:rsidRDefault="000B077C"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rsidR="000B077C" w:rsidRDefault="000B077C"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0B077C" w:rsidRDefault="000B077C">
      <w:pPr>
        <w:pStyle w:val="Testonotaapidipagina"/>
        <w:rPr>
          <w:sz w:val="16"/>
          <w:szCs w:val="16"/>
        </w:rPr>
      </w:pPr>
      <w:r>
        <w:rPr>
          <w:sz w:val="16"/>
          <w:szCs w:val="16"/>
        </w:rPr>
        <w:t xml:space="preserve">• dell'Operatore singolo, </w:t>
      </w:r>
    </w:p>
    <w:p w:rsidR="000B077C" w:rsidRDefault="000B077C">
      <w:pPr>
        <w:pStyle w:val="Testonotaapidipagina"/>
        <w:rPr>
          <w:sz w:val="16"/>
          <w:szCs w:val="16"/>
        </w:rPr>
      </w:pPr>
      <w:r>
        <w:rPr>
          <w:sz w:val="16"/>
          <w:szCs w:val="16"/>
        </w:rPr>
        <w:t>• dei consorzi di cui all’articolo 65, comma 2, lettere b) e c) del Codice.</w:t>
      </w:r>
    </w:p>
    <w:p w:rsidR="000B077C" w:rsidRDefault="000B077C">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rsidR="000B077C" w:rsidRDefault="000B077C">
      <w:pPr>
        <w:pStyle w:val="Testonotaapidipagina"/>
        <w:rPr>
          <w:sz w:val="16"/>
          <w:szCs w:val="16"/>
        </w:rPr>
      </w:pPr>
      <w:r>
        <w:rPr>
          <w:sz w:val="16"/>
          <w:szCs w:val="16"/>
        </w:rPr>
        <w:t xml:space="preserve">• della Mandataria /Capofila nel caso di RTI o Consorzi Ordinari costituiti </w:t>
      </w:r>
    </w:p>
    <w:p w:rsidR="000B077C" w:rsidRDefault="000B077C">
      <w:pPr>
        <w:pStyle w:val="Testonotaapidipagina"/>
        <w:rPr>
          <w:sz w:val="16"/>
          <w:szCs w:val="16"/>
        </w:rPr>
      </w:pPr>
      <w:r>
        <w:rPr>
          <w:sz w:val="16"/>
          <w:szCs w:val="16"/>
        </w:rPr>
        <w:t xml:space="preserve">• di tutte le imprese raggruppate in un RTI nel caso di RTI ancora da costituire </w:t>
      </w:r>
    </w:p>
    <w:p w:rsidR="000B077C" w:rsidRDefault="000B077C">
      <w:pPr>
        <w:pStyle w:val="Testonotaapidipagina"/>
        <w:rPr>
          <w:sz w:val="16"/>
          <w:szCs w:val="16"/>
        </w:rPr>
      </w:pPr>
      <w:r>
        <w:rPr>
          <w:sz w:val="16"/>
          <w:szCs w:val="16"/>
        </w:rPr>
        <w:t>• di tutte le imprese consorziate che partecipano alla gara nel caso di un Consorzio Ordinario ancora da costituire</w:t>
      </w:r>
    </w:p>
    <w:p w:rsidR="000B077C" w:rsidRDefault="000B077C">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0B077C" w:rsidRDefault="000B077C"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0B077C" w:rsidRDefault="000B077C">
      <w:pPr>
        <w:pStyle w:val="Testonotaapidipagina"/>
        <w:rPr>
          <w:sz w:val="16"/>
          <w:szCs w:val="16"/>
        </w:rPr>
      </w:pPr>
      <w:r>
        <w:rPr>
          <w:sz w:val="16"/>
          <w:szCs w:val="16"/>
        </w:rPr>
        <w:t>• del Gruppo Europeo Interesse Economico</w:t>
      </w:r>
    </w:p>
  </w:footnote>
  <w:footnote w:id="3">
    <w:p w:rsidR="000B077C" w:rsidRDefault="000B077C">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pt;height:12.6pt" o:bullet="t" filled="t">
        <v:fill color2="black"/>
        <v:imagedata r:id="rId1" o:title=""/>
      </v:shape>
    </w:pict>
  </w:numPicBullet>
  <w:abstractNum w:abstractNumId="0">
    <w:nsid w:val="00000003"/>
    <w:multiLevelType w:val="singleLevel"/>
    <w:tmpl w:val="00000003"/>
    <w:name w:val="WW8Num3"/>
    <w:lvl w:ilvl="0">
      <w:start w:val="1"/>
      <w:numFmt w:val="decimal"/>
      <w:lvlText w:val="%1."/>
      <w:lvlJc w:val="left"/>
      <w:pPr>
        <w:tabs>
          <w:tab w:val="num" w:pos="0"/>
        </w:tabs>
        <w:ind w:left="502" w:hanging="360"/>
      </w:pPr>
      <w:rPr>
        <w:rFonts w:cs="Calibri"/>
        <w:b w:val="0"/>
        <w:color w:val="000000"/>
        <w:szCs w:val="24"/>
        <w:lang w:eastAsia="it-IT"/>
      </w:rPr>
    </w:lvl>
  </w:abstractNum>
  <w:abstractNum w:abstractNumId="1">
    <w:nsid w:val="00000004"/>
    <w:multiLevelType w:val="multilevel"/>
    <w:tmpl w:val="00000004"/>
    <w:name w:val="WW8Num4"/>
    <w:lvl w:ilvl="0">
      <w:start w:val="1"/>
      <w:numFmt w:val="bullet"/>
      <w:lvlText w:val=""/>
      <w:lvlPicBulletId w:val="0"/>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00000005"/>
    <w:name w:val="WW8Num5"/>
    <w:lvl w:ilvl="0">
      <w:start w:val="1"/>
      <w:numFmt w:val="bullet"/>
      <w:lvlText w:val=""/>
      <w:lvlPicBulletId w:val="0"/>
      <w:lvlJc w:val="left"/>
      <w:pPr>
        <w:tabs>
          <w:tab w:val="num" w:pos="360"/>
        </w:tabs>
        <w:ind w:left="360" w:hanging="360"/>
      </w:pPr>
      <w:rPr>
        <w:rFonts w:ascii="Symbol" w:hAnsi="Symbol" w:cs="Symbo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F7463DA"/>
    <w:multiLevelType w:val="hybridMultilevel"/>
    <w:tmpl w:val="E8D60466"/>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5">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59CB12A8"/>
    <w:multiLevelType w:val="multilevel"/>
    <w:tmpl w:val="B1C67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6EF16F54"/>
    <w:multiLevelType w:val="hybridMultilevel"/>
    <w:tmpl w:val="882A23E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6"/>
  </w:num>
  <w:num w:numId="4">
    <w:abstractNumId w:val="7"/>
  </w:num>
  <w:num w:numId="5">
    <w:abstractNumId w:val="3"/>
  </w:num>
  <w:num w:numId="6">
    <w:abstractNumId w:val="10"/>
  </w:num>
  <w:num w:numId="7">
    <w:abstractNumId w:val="5"/>
  </w:num>
  <w:num w:numId="8">
    <w:abstractNumId w:val="9"/>
  </w:num>
  <w:num w:numId="9">
    <w:abstractNumId w:val="12"/>
  </w:num>
  <w:num w:numId="10">
    <w:abstractNumId w:val="0"/>
  </w:num>
  <w:num w:numId="11">
    <w:abstractNumId w:val="1"/>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805C3"/>
    <w:rsid w:val="000B077C"/>
    <w:rsid w:val="000E5869"/>
    <w:rsid w:val="00141B8D"/>
    <w:rsid w:val="00184306"/>
    <w:rsid w:val="001B6DD9"/>
    <w:rsid w:val="001D24C1"/>
    <w:rsid w:val="00211507"/>
    <w:rsid w:val="00214250"/>
    <w:rsid w:val="00220748"/>
    <w:rsid w:val="002A377A"/>
    <w:rsid w:val="00345201"/>
    <w:rsid w:val="003B3811"/>
    <w:rsid w:val="003B5308"/>
    <w:rsid w:val="00432C93"/>
    <w:rsid w:val="00444DAB"/>
    <w:rsid w:val="00482016"/>
    <w:rsid w:val="004F178C"/>
    <w:rsid w:val="00500F41"/>
    <w:rsid w:val="005C1D1A"/>
    <w:rsid w:val="006026A2"/>
    <w:rsid w:val="0063020D"/>
    <w:rsid w:val="006533B7"/>
    <w:rsid w:val="0066102F"/>
    <w:rsid w:val="006827C3"/>
    <w:rsid w:val="00683609"/>
    <w:rsid w:val="0069625E"/>
    <w:rsid w:val="007E1741"/>
    <w:rsid w:val="008B6D05"/>
    <w:rsid w:val="008B78B2"/>
    <w:rsid w:val="00933C6E"/>
    <w:rsid w:val="00942E88"/>
    <w:rsid w:val="009B5141"/>
    <w:rsid w:val="009E46B4"/>
    <w:rsid w:val="00A314D9"/>
    <w:rsid w:val="00A32C93"/>
    <w:rsid w:val="00A65390"/>
    <w:rsid w:val="00A718A5"/>
    <w:rsid w:val="00AB0FA5"/>
    <w:rsid w:val="00B7690A"/>
    <w:rsid w:val="00BF1D89"/>
    <w:rsid w:val="00BF4C0F"/>
    <w:rsid w:val="00C41162"/>
    <w:rsid w:val="00C616E2"/>
    <w:rsid w:val="00C84E3A"/>
    <w:rsid w:val="00CA518B"/>
    <w:rsid w:val="00CD0F6F"/>
    <w:rsid w:val="00D161A0"/>
    <w:rsid w:val="00D778F8"/>
    <w:rsid w:val="00DC7CBA"/>
    <w:rsid w:val="00DD2513"/>
    <w:rsid w:val="00DF4EDE"/>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styleId="NormaleWeb">
    <w:name w:val="Normal (Web)"/>
    <w:basedOn w:val="Normale"/>
    <w:uiPriority w:val="99"/>
    <w:semiHidden/>
    <w:unhideWhenUsed/>
    <w:rsid w:val="00933C6E"/>
    <w:pPr>
      <w:suppressAutoHyphens w:val="0"/>
      <w:spacing w:before="100" w:beforeAutospacing="1" w:after="142" w:line="288"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styleId="NormaleWeb">
    <w:name w:val="Normal (Web)"/>
    <w:basedOn w:val="Normale"/>
    <w:uiPriority w:val="99"/>
    <w:semiHidden/>
    <w:unhideWhenUsed/>
    <w:rsid w:val="00933C6E"/>
    <w:pPr>
      <w:suppressAutoHyphens w:val="0"/>
      <w:spacing w:before="100" w:beforeAutospacing="1" w:after="142" w:line="288"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294672206">
      <w:bodyDiv w:val="1"/>
      <w:marLeft w:val="0"/>
      <w:marRight w:val="0"/>
      <w:marTop w:val="0"/>
      <w:marBottom w:val="0"/>
      <w:divBdr>
        <w:top w:val="none" w:sz="0" w:space="0" w:color="auto"/>
        <w:left w:val="none" w:sz="0" w:space="0" w:color="auto"/>
        <w:bottom w:val="none" w:sz="0" w:space="0" w:color="auto"/>
        <w:right w:val="none" w:sz="0" w:space="0" w:color="auto"/>
      </w:divBdr>
    </w:div>
    <w:div w:id="2093969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FE431-BAD7-41FB-9D84-9ADBBBA7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2927</Words>
  <Characters>16684</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Anna Maria Romagnoni</cp:lastModifiedBy>
  <cp:revision>5</cp:revision>
  <cp:lastPrinted>2024-04-05T09:41:00Z</cp:lastPrinted>
  <dcterms:created xsi:type="dcterms:W3CDTF">2024-04-05T09:43:00Z</dcterms:created>
  <dcterms:modified xsi:type="dcterms:W3CDTF">2024-04-05T12:02:00Z</dcterms:modified>
  <dc:language>it-IT</dc:language>
</cp:coreProperties>
</file>